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D5" w:rsidRPr="00EB57D5" w:rsidRDefault="00EB57D5" w:rsidP="00EB57D5">
      <w:pPr>
        <w:pBdr>
          <w:bottom w:val="single" w:sz="24" w:space="0" w:color="EEEDE9"/>
        </w:pBdr>
        <w:shd w:val="clear" w:color="auto" w:fill="FFFFFF"/>
        <w:spacing w:after="150" w:line="429" w:lineRule="atLeast"/>
        <w:ind w:right="180"/>
        <w:textAlignment w:val="baseline"/>
        <w:outlineLvl w:val="0"/>
        <w:rPr>
          <w:rFonts w:ascii="Arial" w:eastAsia="Times New Roman" w:hAnsi="Arial" w:cs="Arial"/>
          <w:color w:val="484848"/>
          <w:kern w:val="36"/>
          <w:sz w:val="33"/>
          <w:szCs w:val="33"/>
          <w:lang w:eastAsia="ru-RU"/>
        </w:rPr>
      </w:pPr>
    </w:p>
    <w:p w:rsidR="00186BB1" w:rsidRDefault="00186BB1" w:rsidP="00186BB1">
      <w:pPr>
        <w:shd w:val="clear" w:color="auto" w:fill="F7F7F7"/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Д.м.н., профессор Жангабылов Абай Кенжебаевич</w:t>
      </w:r>
    </w:p>
    <w:p w:rsidR="00D04EB3" w:rsidRDefault="00D04EB3" w:rsidP="00186BB1">
      <w:pPr>
        <w:shd w:val="clear" w:color="auto" w:fill="F7F7F7"/>
        <w:jc w:val="center"/>
        <w:rPr>
          <w:b/>
          <w:bCs/>
          <w:color w:val="000000"/>
          <w:lang w:val="kk-KZ"/>
        </w:rPr>
      </w:pPr>
    </w:p>
    <w:p w:rsidR="00D04EB3" w:rsidRDefault="00D04EB3" w:rsidP="00186BB1">
      <w:pPr>
        <w:shd w:val="clear" w:color="auto" w:fill="F7F7F7"/>
        <w:jc w:val="center"/>
        <w:rPr>
          <w:b/>
          <w:bCs/>
          <w:color w:val="000000"/>
          <w:lang w:val="kk-KZ"/>
        </w:rPr>
      </w:pPr>
      <w:r>
        <w:rPr>
          <w:b/>
          <w:bCs/>
          <w:noProof/>
          <w:color w:val="000000"/>
          <w:lang w:eastAsia="ru-RU"/>
        </w:rPr>
        <w:drawing>
          <wp:inline distT="0" distB="0" distL="0" distR="0">
            <wp:extent cx="1533525" cy="2019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EB3" w:rsidRDefault="00D04EB3" w:rsidP="00186BB1">
      <w:pPr>
        <w:shd w:val="clear" w:color="auto" w:fill="F7F7F7"/>
        <w:jc w:val="center"/>
        <w:rPr>
          <w:rFonts w:ascii="Calibri" w:hAnsi="Calibri" w:cs="Calibri"/>
          <w:color w:val="000000"/>
        </w:rPr>
      </w:pPr>
    </w:p>
    <w:p w:rsidR="00186BB1" w:rsidRDefault="00186BB1" w:rsidP="00186BB1">
      <w:pPr>
        <w:shd w:val="clear" w:color="auto" w:fill="F7F7F7"/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b/>
          <w:bCs/>
          <w:color w:val="000000"/>
          <w:lang w:val="kk-KZ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71"/>
      </w:tblGrid>
      <w:tr w:rsidR="00186BB1" w:rsidTr="00186BB1">
        <w:trPr>
          <w:jc w:val="center"/>
        </w:trPr>
        <w:tc>
          <w:tcPr>
            <w:tcW w:w="14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BB1" w:rsidRDefault="00186BB1">
            <w:pPr>
              <w:ind w:firstLine="708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lang w:val="kk-KZ"/>
              </w:rPr>
              <w:t>Краткая биография</w:t>
            </w:r>
          </w:p>
          <w:p w:rsidR="00186BB1" w:rsidRDefault="00186BB1">
            <w:pPr>
              <w:jc w:val="center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Жангабылов Абай Кенжебаевич – заведующий кафедрой «Внутренних болезней» Казахстанско-Российского Медицинского Университета (КРМУ), доктор медицинских наук, профессор. Президент Евразийской Ассоциации Гастроэнтерологов Республики Казахстан. После окончания Актюбинского Гос. Мед. института в течение с 1963-1966 г. работал зав. участковой больницей, затем главным врачом  Сырдарьинской районной больницы Кзыл-ординской области. С 1966 по 1969 год обучался в аспирантуре (г. Киев, Украинский институт Клинической медицины им. Н.Д. Стражеско, рук. проф. Д.Н. Яновский), защитил кандидатскую диссертацию (по гематологии), в 1985 году защитил докторскую (по гастроэнтерологии).</w:t>
            </w:r>
          </w:p>
          <w:p w:rsidR="00186BB1" w:rsidRDefault="00186BB1">
            <w:pPr>
              <w:jc w:val="center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После аспирантуры работал ассистентом, доцентом, затем заведующим кафедрой внутренних болезней Алматинского Государственного медицинского института (ныне КазНМУ им. С.Д. Асфендиярова) и председателем специализированного Совета по защите докторской диссертации. С 1991 года заведующий кафедрой внутренних болезней КРМУ. Он является автором более </w:t>
            </w:r>
            <w:r>
              <w:t>200</w:t>
            </w:r>
            <w:r>
              <w:rPr>
                <w:lang w:val="kk-KZ"/>
              </w:rPr>
              <w:t> научных работ, в том числе 3 монографии, соавтор 4 русско-казахских медицинских словарей и 3-х медицинских руководств.</w:t>
            </w:r>
          </w:p>
          <w:p w:rsidR="00186BB1" w:rsidRDefault="00186BB1">
            <w:pPr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lang w:val="kk-KZ"/>
              </w:rPr>
              <w:t> </w:t>
            </w:r>
          </w:p>
          <w:p w:rsidR="00186BB1" w:rsidRDefault="00186BB1">
            <w:pPr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lang w:val="kk-KZ"/>
              </w:rPr>
              <w:t> </w:t>
            </w:r>
          </w:p>
          <w:p w:rsidR="00186BB1" w:rsidRDefault="00186BB1">
            <w:pPr>
              <w:ind w:firstLine="708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lang w:val="kk-KZ"/>
              </w:rPr>
              <w:t>Научная деятельность</w:t>
            </w:r>
          </w:p>
          <w:p w:rsidR="00186BB1" w:rsidRDefault="00186BB1">
            <w:pPr>
              <w:jc w:val="center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 xml:space="preserve">Проф. Жангабыловым А.К. подготовлены 3 доктора и 15 кандидатов медицинских наук. Его научные работы, в основном посвящены патологии гастроэнтерологии. В этой области он тесно сотрудничает  с учеными из США, Германии, Италии, России и др. Ежегодно участвует в работах разных международных гастроэнтерологических симпозиумов, конгрессов, конференции </w:t>
            </w:r>
            <w:r>
              <w:rPr>
                <w:lang w:val="kk-KZ"/>
              </w:rPr>
              <w:lastRenderedPageBreak/>
              <w:t>(Азиатско-Тихоокеанский регион, США, Европы) и регулярно проводит Международные конгрессы в г. Алматы.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Проф. Жангабылов А.К. в 2004 г. выиграл грант по линии МНТЦ (Международный научно-технический центр, Москва). Проект МНТЦ «К-573». Проект был выполнен в течение трех лет с </w:t>
            </w:r>
            <w:r>
              <w:t>1 марта 2004 г. по 28 февраля 2007 г.</w:t>
            </w:r>
            <w:r>
              <w:rPr>
                <w:lang w:val="kk-KZ"/>
              </w:rPr>
              <w:t>, с участием зарубежного коллаборатора проф. 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Graham</w:t>
            </w:r>
            <w:proofErr w:type="spellEnd"/>
            <w:r>
              <w:t xml:space="preserve"> D</w:t>
            </w:r>
            <w:r>
              <w:rPr>
                <w:lang w:val="kk-KZ"/>
              </w:rPr>
              <w:t>., США, Техас, Мед. центр.  </w:t>
            </w:r>
            <w:r>
              <w:t xml:space="preserve">Целью Проекта  являлось изучение распространенности, диагностики и лечения болезней органов пищеварения, ассоциированных с </w:t>
            </w: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  <w:r>
              <w:t xml:space="preserve"> (</w:t>
            </w:r>
            <w:proofErr w:type="spellStart"/>
            <w:r>
              <w:rPr>
                <w:i/>
                <w:iCs/>
              </w:rPr>
              <w:t>Н.р</w:t>
            </w:r>
            <w:proofErr w:type="spellEnd"/>
            <w:r>
              <w:t>), в Центральной Азии (Казахстан).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t> </w:t>
            </w:r>
          </w:p>
          <w:p w:rsidR="00186BB1" w:rsidRDefault="00186BB1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38825" cy="3895725"/>
                  <wp:effectExtent l="0" t="0" r="9525" b="9525"/>
                  <wp:docPr id="4" name="Рисунок 4" descr="DSC_4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4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389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t> 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Полученные результаты опубликованы в Медицинских журналах </w:t>
            </w:r>
            <w:r>
              <w:rPr>
                <w:lang w:val="en-US"/>
              </w:rPr>
              <w:t>USA </w:t>
            </w:r>
            <w:r>
              <w:t>и Европы.</w:t>
            </w:r>
            <w:r>
              <w:rPr>
                <w:lang w:val="kk-KZ"/>
              </w:rPr>
              <w:t>Был получен патент Министерства Юстиции Республики Казахстан - № 66312 «Способ лечения заболеваний желудка и двенадцатиперстной кишки, ассоциированных </w:t>
            </w: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  <w:r>
              <w:rPr>
                <w:lang w:val="kk-KZ"/>
              </w:rPr>
              <w:t>», по результатам научно- исследовательской работы.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Pr="00186BB1" w:rsidRDefault="00186BB1">
            <w:pPr>
              <w:ind w:firstLine="70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kk-KZ"/>
              </w:rPr>
              <w:t>Следующий проект проф. Жангабылова А.К. </w:t>
            </w:r>
            <w:r>
              <w:rPr>
                <w:b/>
                <w:bCs/>
                <w:lang w:val="kk-KZ"/>
              </w:rPr>
              <w:t>«Пробиотики как альтернатива антибиотикам. Исследование эубиотических (антибактериальных), иммуностимулирующих свойств кисломолочных продуктов, обогащенных пробиотиками, в Республике Казахстан»</w:t>
            </w:r>
            <w:r>
              <w:rPr>
                <w:lang w:val="kk-KZ"/>
              </w:rPr>
              <w:t> (регистрационный № К-1798), также был одобрен советом директоров МНТЦ на 51-ой финансовой сессии 14 июля 2010 г., однако без финансирования на тот момент (</w:t>
            </w:r>
            <w:r>
              <w:rPr>
                <w:lang w:val="en-US"/>
              </w:rPr>
              <w:t>This project K</w:t>
            </w:r>
            <w:r>
              <w:t>- 1798 </w:t>
            </w:r>
            <w:r>
              <w:rPr>
                <w:lang w:val="en-US"/>
              </w:rPr>
              <w:t>was approved by managing Councils of</w:t>
            </w:r>
            <w:r>
              <w:t>  </w:t>
            </w:r>
            <w:r>
              <w:rPr>
                <w:lang w:val="en-US"/>
              </w:rPr>
              <w:t>ISTC</w:t>
            </w:r>
            <w:r>
              <w:t>  </w:t>
            </w:r>
            <w:r>
              <w:rPr>
                <w:lang w:val="en-US"/>
              </w:rPr>
              <w:t>at</w:t>
            </w:r>
            <w:r>
              <w:t>  </w:t>
            </w:r>
            <w:r>
              <w:rPr>
                <w:lang w:val="en-US"/>
              </w:rPr>
              <w:t>the</w:t>
            </w:r>
            <w:r>
              <w:t> 51</w:t>
            </w:r>
            <w:proofErr w:type="spellStart"/>
            <w:r>
              <w:rPr>
                <w:vertAlign w:val="superscript"/>
                <w:lang w:val="en-US"/>
              </w:rPr>
              <w:t>st</w:t>
            </w:r>
            <w:proofErr w:type="spellEnd"/>
            <w:r>
              <w:rPr>
                <w:lang w:val="en-US"/>
              </w:rPr>
              <w:t> Financial Session on July</w:t>
            </w:r>
            <w:r>
              <w:t> 14</w:t>
            </w:r>
            <w:proofErr w:type="spellStart"/>
            <w:r>
              <w:rPr>
                <w:vertAlign w:val="superscript"/>
                <w:lang w:val="en-US"/>
              </w:rPr>
              <w:t>th</w:t>
            </w:r>
            <w:proofErr w:type="spellEnd"/>
            <w:r>
              <w:t>2012. </w:t>
            </w:r>
            <w:r>
              <w:rPr>
                <w:lang w:val="en-US"/>
              </w:rPr>
              <w:t xml:space="preserve">The project  however  was approved without  funding and therefore we are  looking for the interested ISTC partners to fund the project as advised by </w:t>
            </w:r>
            <w:proofErr w:type="spellStart"/>
            <w:r>
              <w:rPr>
                <w:lang w:val="en-US"/>
              </w:rPr>
              <w:t>Managin</w:t>
            </w:r>
            <w:proofErr w:type="spellEnd"/>
            <w:r>
              <w:rPr>
                <w:lang w:val="en-US"/>
              </w:rPr>
              <w:t xml:space="preserve"> g Councils of ISTC</w:t>
            </w:r>
            <w:r>
              <w:rPr>
                <w:lang w:val="kk-KZ"/>
              </w:rPr>
              <w:t>)</w:t>
            </w:r>
            <w:r>
              <w:rPr>
                <w:lang w:val="en-US"/>
              </w:rPr>
              <w:t>.</w:t>
            </w:r>
          </w:p>
          <w:p w:rsidR="00186BB1" w:rsidRPr="00186BB1" w:rsidRDefault="00186BB1">
            <w:pPr>
              <w:ind w:firstLine="70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lang w:val="kk-KZ"/>
              </w:rPr>
              <w:lastRenderedPageBreak/>
              <w:t>Зарубежный коллаборатор по этому проекту проф. </w:t>
            </w:r>
            <w:r>
              <w:rPr>
                <w:lang w:val="en-US"/>
              </w:rPr>
              <w:t xml:space="preserve">Maria </w:t>
            </w:r>
            <w:proofErr w:type="spellStart"/>
            <w:r>
              <w:rPr>
                <w:lang w:val="en-US"/>
              </w:rPr>
              <w:t>Pina</w:t>
            </w:r>
            <w:proofErr w:type="spellEnd"/>
            <w:r>
              <w:rPr>
                <w:lang w:val="en-US"/>
              </w:rPr>
              <w:t xml:space="preserve"> Dore, </w:t>
            </w:r>
            <w:proofErr w:type="spellStart"/>
            <w:r>
              <w:rPr>
                <w:lang w:val="en-US"/>
              </w:rPr>
              <w:t>Universita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</w:t>
            </w:r>
            <w:proofErr w:type="spellEnd"/>
            <w:r>
              <w:rPr>
                <w:lang w:val="en-US"/>
              </w:rPr>
              <w:t xml:space="preserve"> Sassari </w:t>
            </w:r>
            <w:r>
              <w:rPr>
                <w:lang w:val="kk-KZ"/>
              </w:rPr>
              <w:t>(Сардиния, Италия).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Работа по привлечению и спонсированию этого проекта, заинтересованных лиц, учреждений, в том числе из партнеров МНТЦ, для выполнения этой актуальной проблемы продолжается.</w:t>
            </w:r>
          </w:p>
          <w:p w:rsidR="00186BB1" w:rsidRDefault="00186BB1">
            <w:pPr>
              <w:jc w:val="both"/>
              <w:rPr>
                <w:rFonts w:ascii="Calibri" w:hAnsi="Calibri" w:cs="Calibri"/>
              </w:rPr>
            </w:pPr>
            <w:r>
              <w:t>   </w:t>
            </w:r>
            <w:r>
              <w:rPr>
                <w:lang w:val="kk-KZ"/>
              </w:rPr>
              <w:t>         Проф. Жангабылов также участвовал в конкурсе на грантовые финансирование научных исследовании МОН Казахстана, а также в ряде международных фондов в последние годы.</w:t>
            </w:r>
          </w:p>
          <w:p w:rsidR="00186BB1" w:rsidRDefault="00186BB1">
            <w:pPr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В настоящее время Жангабылов А.К. участвует в разработке НИ проблемы </w:t>
            </w:r>
            <w:r>
              <w:t>“Клинические (диетические, лечебные, профилактические) параметры применения цельного и сублимированного кобыльего молока, кумыса при хронических заболеваниях органов пищеварения”.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lang w:val="kk-KZ"/>
              </w:rPr>
              <w:t>Новые монографии проф. Жангабылова А.К.</w:t>
            </w:r>
          </w:p>
          <w:p w:rsidR="00186BB1" w:rsidRDefault="00186BB1">
            <w:pPr>
              <w:ind w:firstLine="708"/>
              <w:jc w:val="center"/>
              <w:rPr>
                <w:rFonts w:ascii="Calibri" w:hAnsi="Calibri" w:cs="Calibri"/>
              </w:rPr>
            </w:pPr>
            <w:r>
              <w:t xml:space="preserve">В 2015 году проф. </w:t>
            </w:r>
            <w:proofErr w:type="spellStart"/>
            <w:r>
              <w:t>Жангабыловым</w:t>
            </w:r>
            <w:proofErr w:type="spellEnd"/>
            <w:r>
              <w:t xml:space="preserve"> А.К. в числе других публикаций выпущен</w:t>
            </w:r>
            <w:r>
              <w:rPr>
                <w:lang w:val="kk-KZ"/>
              </w:rPr>
              <w:t>ы</w:t>
            </w:r>
            <w:r>
              <w:t> </w:t>
            </w:r>
            <w:proofErr w:type="spellStart"/>
            <w:r>
              <w:t>монографи</w:t>
            </w:r>
            <w:proofErr w:type="spellEnd"/>
            <w:r>
              <w:rPr>
                <w:lang w:val="kk-KZ"/>
              </w:rPr>
              <w:t>и и </w:t>
            </w:r>
            <w:r>
              <w:rPr>
                <w:b/>
                <w:bCs/>
                <w:u w:val="single"/>
                <w:lang w:val="kk-KZ"/>
              </w:rPr>
              <w:t>уже имеются в продаже</w:t>
            </w:r>
            <w:r>
              <w:rPr>
                <w:lang w:val="kk-KZ"/>
              </w:rPr>
              <w:t>:</w:t>
            </w:r>
          </w:p>
          <w:p w:rsidR="00186BB1" w:rsidRDefault="00186BB1">
            <w:pPr>
              <w:jc w:val="center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pStyle w:val="a5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 w:cs="Calibri"/>
                <w:lang w:val="kk-KZ"/>
              </w:rPr>
              <w:t></w:t>
            </w:r>
            <w:r>
              <w:rPr>
                <w:sz w:val="14"/>
                <w:szCs w:val="14"/>
                <w:lang w:val="kk-KZ"/>
              </w:rPr>
              <w:t>    </w:t>
            </w:r>
            <w:r>
              <w:t>“</w:t>
            </w:r>
            <w:r>
              <w:rPr>
                <w:b/>
                <w:bCs/>
              </w:rPr>
              <w:t>САУМАЛ, КУМЫС – ИСЦЕЛЯЮЩИЕ СВОЙСТВА</w:t>
            </w:r>
            <w:r>
              <w:t>”</w:t>
            </w:r>
            <w:r>
              <w:rPr>
                <w:lang w:val="kk-KZ"/>
              </w:rPr>
              <w:t>, </w:t>
            </w:r>
            <w:proofErr w:type="spellStart"/>
            <w:r>
              <w:t>Алматы</w:t>
            </w:r>
            <w:proofErr w:type="spellEnd"/>
            <w:r>
              <w:t xml:space="preserve">, </w:t>
            </w:r>
            <w:proofErr w:type="spellStart"/>
            <w:r>
              <w:t>Дайк-Пресс</w:t>
            </w:r>
            <w:proofErr w:type="spellEnd"/>
            <w:r>
              <w:t> </w:t>
            </w:r>
            <w:r>
              <w:rPr>
                <w:lang w:val="kk-KZ"/>
              </w:rPr>
              <w:t>– </w:t>
            </w:r>
            <w:r>
              <w:rPr>
                <w:i/>
                <w:iCs/>
                <w:lang w:val="kk-KZ"/>
              </w:rPr>
              <w:t>стоимость 1000 (одна тысяча) тенге</w:t>
            </w:r>
            <w:r>
              <w:rPr>
                <w:i/>
                <w:iCs/>
              </w:rPr>
              <w:t>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ind w:firstLine="708"/>
              <w:rPr>
                <w:rFonts w:ascii="Calibri" w:hAnsi="Calibri"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1275" cy="1600200"/>
                  <wp:effectExtent l="0" t="0" r="9525" b="0"/>
                  <wp:docPr id="3" name="Рисунок 3" descr="http://zhangabylov.kz/index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hangabylov.kz/index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В книге представлены данные по химическому составу, физическим свойствам кобыльего молока (саумал), кумыса, сублимированного саумала, сублимированного кумыса. Их лечебно-диетические потенциалы, параметры, обоснованы на результатах ранее проведенных экспериментальных исследований. История кумысопитья, способы его приготовления изложены в кратких экскурсах в прошлое. Результаты кумысолечения при некоторых заболеваниях желудочно-кишечного тракта, влияние кумыса на общий обмен веществ в целом, его положительное действие при синдроме избыточного бактериального роста в кишечнике, завершает это повествование.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Книга полезна для медицинских работников, всем ценителям этого древнего, целебного напитка и просто любителям кумысопитья любого возраста и убеждения.</w:t>
            </w:r>
          </w:p>
          <w:p w:rsidR="00186BB1" w:rsidRDefault="00186BB1" w:rsidP="00202086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  <w:r>
              <w:rPr>
                <w:rFonts w:ascii="Wingdings" w:hAnsi="Wingdings" w:cs="Calibri"/>
              </w:rPr>
              <w:t></w:t>
            </w:r>
            <w:r>
              <w:rPr>
                <w:sz w:val="14"/>
                <w:szCs w:val="14"/>
              </w:rPr>
              <w:t>    </w:t>
            </w:r>
            <w:r>
              <w:t>“</w:t>
            </w:r>
            <w:r>
              <w:rPr>
                <w:b/>
                <w:bCs/>
              </w:rPr>
              <w:t>ПРАКТИЧЕСКАЯ ДИЕТОЛОГИЯ</w:t>
            </w:r>
            <w:r>
              <w:rPr>
                <w:b/>
                <w:bCs/>
                <w:lang w:val="kk-KZ"/>
              </w:rPr>
              <w:t>. Характеристика лечебных столов, картотека диетических блюд. Основные варианты стандартных диет.</w:t>
            </w:r>
          </w:p>
          <w:p w:rsidR="00186BB1" w:rsidRDefault="00186BB1">
            <w:pPr>
              <w:pStyle w:val="a5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lang w:val="kk-KZ"/>
              </w:rPr>
              <w:t>Примерное семидневное меню.</w:t>
            </w:r>
            <w:r>
              <w:t>”</w:t>
            </w:r>
            <w:r>
              <w:rPr>
                <w:lang w:val="kk-KZ"/>
              </w:rPr>
              <w:t>, </w:t>
            </w:r>
            <w:proofErr w:type="spellStart"/>
            <w:r>
              <w:t>Алматы</w:t>
            </w:r>
            <w:proofErr w:type="spellEnd"/>
            <w:r>
              <w:t xml:space="preserve">, </w:t>
            </w:r>
            <w:proofErr w:type="spellStart"/>
            <w:r>
              <w:t>Дайк-Пресс</w:t>
            </w:r>
            <w:proofErr w:type="spellEnd"/>
            <w:r>
              <w:rPr>
                <w:lang w:val="kk-KZ"/>
              </w:rPr>
              <w:t>, год издания 2015 г., уч. изд.л.-</w:t>
            </w:r>
            <w:r>
              <w:rPr>
                <w:lang w:val="kk-KZ"/>
              </w:rPr>
              <w:lastRenderedPageBreak/>
              <w:t>35,9 или 575 стр. – цена</w:t>
            </w:r>
            <w:r>
              <w:rPr>
                <w:i/>
                <w:iCs/>
                <w:lang w:val="kk-KZ"/>
              </w:rPr>
              <w:t> 3000 (три тысячи) тенге</w:t>
            </w:r>
            <w:r>
              <w:rPr>
                <w:i/>
                <w:iCs/>
              </w:rPr>
              <w:t>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1775" cy="1524000"/>
                  <wp:effectExtent l="0" t="0" r="9525" b="0"/>
                  <wp:docPr id="2" name="Рисунок 2" descr="http://zhangabylov.kz/index.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hangabylov.kz/index.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Первое издание этой книги под названием «Рецептура блюд диетического питания» вышло в свет 1988 году. Сравнительно большой ее тираж (60 000) разошлась быстро и сразу же стала настольной книгой практикующих врачей, врачей диетологов, диетсестер, работников пищеблока и других специалистов ЛПУ, санаторно-курортных учреждений в течение последних трех десятилетий. Довольно скоро она также стала библиографическим раритетом, но по прежнему активно востребованным. Другие подобные работы в Республике не издавались. Поэтому переиздание этой книги напрашивалось давно.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</w:t>
            </w:r>
            <w:r>
              <w:rPr>
                <w:b/>
                <w:bCs/>
                <w:lang w:val="kk-KZ"/>
              </w:rPr>
              <w:t>Практическая диетология</w:t>
            </w:r>
            <w:r>
              <w:rPr>
                <w:lang w:val="kk-KZ"/>
              </w:rPr>
              <w:t> – это второе переиздание упомянутой книги переработанное, дополненное, которая содержит более 600 карточек – раскладок диетических блюд. Химический состав, энергетическая ценность пищевых ингредиентов пересчитаны заново, согласно сведениям новых таблиц химического состава продуктов. Каждая карточка-раскладка представлена в 3-5 вариантах, что позволяет обеспечить разнообразие питания за счет ассортимента блюд, исходя из семидневной нормы продуктов по определенной диете и соответственно разным ассигнованиям на питание.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Книга адресована широкому кругу практических врачей: терапевтам, врачам общей практики, диетологам, клиническим диетологам, диетсестрам, работникам пищеблоков ЛПУ и санаторно-курортных учреждений и диетстоловых общественного питания.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На сайте Вы также можете познакомиться моими актуальными публикациями, статьями, лекциями, методическими пособиями для врачей, студентов, обзорами которые будут периодически обновляться.</w:t>
            </w:r>
          </w:p>
          <w:p w:rsidR="00186BB1" w:rsidRDefault="00186BB1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Личный прием профессора осуществляется по записи (при себе иметь результаты обследования, анализы, выписку из истории болезни и из амбулаторной карты) по следующим специальностям:</w:t>
            </w:r>
          </w:p>
          <w:p w:rsidR="00186BB1" w:rsidRDefault="00186BB1">
            <w:pPr>
              <w:pStyle w:val="a5"/>
              <w:spacing w:before="0" w:beforeAutospacing="0" w:after="0" w:afterAutospacing="0"/>
              <w:ind w:left="1428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 w:cs="Calibri"/>
                <w:lang w:val="kk-KZ"/>
              </w:rPr>
              <w:t></w:t>
            </w:r>
            <w:r>
              <w:rPr>
                <w:sz w:val="14"/>
                <w:szCs w:val="14"/>
                <w:lang w:val="kk-KZ"/>
              </w:rPr>
              <w:t>  </w:t>
            </w:r>
            <w:r>
              <w:rPr>
                <w:lang w:val="kk-KZ"/>
              </w:rPr>
              <w:t>Гастроэнтерология</w:t>
            </w:r>
          </w:p>
          <w:p w:rsidR="00186BB1" w:rsidRDefault="00186BB1">
            <w:pPr>
              <w:pStyle w:val="a5"/>
              <w:spacing w:before="0" w:beforeAutospacing="0" w:after="0" w:afterAutospacing="0"/>
              <w:ind w:left="1428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 w:cs="Calibri"/>
                <w:lang w:val="kk-KZ"/>
              </w:rPr>
              <w:t></w:t>
            </w:r>
            <w:r>
              <w:rPr>
                <w:sz w:val="14"/>
                <w:szCs w:val="14"/>
                <w:lang w:val="kk-KZ"/>
              </w:rPr>
              <w:t>  </w:t>
            </w:r>
            <w:r>
              <w:rPr>
                <w:lang w:val="kk-KZ"/>
              </w:rPr>
              <w:t>Гепатология</w:t>
            </w:r>
          </w:p>
          <w:p w:rsidR="00186BB1" w:rsidRDefault="00186BB1">
            <w:pPr>
              <w:pStyle w:val="a5"/>
              <w:spacing w:before="0" w:beforeAutospacing="0" w:after="0" w:afterAutospacing="0"/>
              <w:ind w:left="1428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hAnsi="Wingdings" w:cs="Calibri"/>
                <w:lang w:val="kk-KZ"/>
              </w:rPr>
              <w:t></w:t>
            </w:r>
            <w:r>
              <w:rPr>
                <w:sz w:val="14"/>
                <w:szCs w:val="14"/>
                <w:lang w:val="kk-KZ"/>
              </w:rPr>
              <w:t>  </w:t>
            </w:r>
            <w:r>
              <w:rPr>
                <w:lang w:val="kk-KZ"/>
              </w:rPr>
              <w:t>Диетология</w:t>
            </w:r>
          </w:p>
          <w:p w:rsidR="00202086" w:rsidRDefault="00202086" w:rsidP="00202086">
            <w:pPr>
              <w:ind w:firstLine="708"/>
              <w:jc w:val="both"/>
              <w:rPr>
                <w:lang w:val="kk-KZ"/>
              </w:rPr>
            </w:pPr>
          </w:p>
          <w:p w:rsidR="00186BB1" w:rsidRDefault="00186BB1" w:rsidP="00202086">
            <w:pPr>
              <w:ind w:firstLine="708"/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 Контактная информация.</w:t>
            </w:r>
          </w:p>
          <w:p w:rsidR="00186BB1" w:rsidRDefault="00186BB1">
            <w:pPr>
              <w:jc w:val="both"/>
              <w:rPr>
                <w:rFonts w:ascii="Calibri" w:hAnsi="Calibri" w:cs="Calibri"/>
              </w:rPr>
            </w:pPr>
            <w:r>
              <w:rPr>
                <w:lang w:val="kk-KZ"/>
              </w:rPr>
              <w:t>Адрес: г. Алматы, ул. Казыбек би, 96, Городская больница скорой неотложной помощи (ГБСНП), 4-й этаж, каб. № 11, Сайт: http://zhangabylov.kz Жангабылов Абай, e-mail: </w:t>
            </w:r>
            <w:hyperlink r:id="rId9" w:history="1">
              <w:r>
                <w:rPr>
                  <w:rStyle w:val="a4"/>
                  <w:color w:val="800080"/>
                  <w:lang w:val="kk-KZ"/>
                </w:rPr>
                <w:t>czhanak@mail.ru</w:t>
              </w:r>
            </w:hyperlink>
            <w:r>
              <w:rPr>
                <w:lang w:val="kk-KZ"/>
              </w:rPr>
              <w:t>, +7 701 714 4933.</w:t>
            </w:r>
          </w:p>
        </w:tc>
      </w:tr>
    </w:tbl>
    <w:p w:rsidR="00734574" w:rsidRPr="00EB57D5" w:rsidRDefault="00734574" w:rsidP="00202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4574" w:rsidRPr="00EB57D5" w:rsidSect="005F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294"/>
    <w:multiLevelType w:val="multilevel"/>
    <w:tmpl w:val="4CE0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7D5"/>
    <w:rsid w:val="00186BB1"/>
    <w:rsid w:val="00202086"/>
    <w:rsid w:val="005F5930"/>
    <w:rsid w:val="00734574"/>
    <w:rsid w:val="00D04EB3"/>
    <w:rsid w:val="00EB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30"/>
  </w:style>
  <w:style w:type="paragraph" w:styleId="1">
    <w:name w:val="heading 1"/>
    <w:basedOn w:val="a"/>
    <w:link w:val="10"/>
    <w:uiPriority w:val="9"/>
    <w:qFormat/>
    <w:rsid w:val="00EB5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7D5"/>
    <w:rPr>
      <w:color w:val="0000FF"/>
      <w:u w:val="single"/>
    </w:rPr>
  </w:style>
  <w:style w:type="character" w:customStyle="1" w:styleId="su-tooltip">
    <w:name w:val="su-tooltip"/>
    <w:basedOn w:val="a0"/>
    <w:rsid w:val="00EB57D5"/>
  </w:style>
  <w:style w:type="paragraph" w:styleId="a5">
    <w:name w:val="List Paragraph"/>
    <w:basedOn w:val="a"/>
    <w:uiPriority w:val="34"/>
    <w:qFormat/>
    <w:rsid w:val="0018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57D5"/>
    <w:rPr>
      <w:color w:val="0000FF"/>
      <w:u w:val="single"/>
    </w:rPr>
  </w:style>
  <w:style w:type="character" w:customStyle="1" w:styleId="su-tooltip">
    <w:name w:val="su-tooltip"/>
    <w:basedOn w:val="a0"/>
    <w:rsid w:val="00EB57D5"/>
  </w:style>
  <w:style w:type="paragraph" w:styleId="a5">
    <w:name w:val="List Paragraph"/>
    <w:basedOn w:val="a"/>
    <w:uiPriority w:val="34"/>
    <w:qFormat/>
    <w:rsid w:val="0018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3455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220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han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2018-10-23T14:00:00Z</dcterms:created>
  <dcterms:modified xsi:type="dcterms:W3CDTF">2018-10-25T11:07:00Z</dcterms:modified>
</cp:coreProperties>
</file>