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84947" w:rsidRPr="00C607A3" w:rsidRDefault="001A15AA">
      <w:pPr>
        <w:spacing w:after="0" w:line="283" w:lineRule="atLeast"/>
        <w:ind w:left="-709" w:right="-141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lang w:val="ru-RU" w:eastAsia="ru-RU"/>
        </w:rPr>
        <mc:AlternateContent>
          <mc:Choice Requires="wpg">
            <w:drawing>
              <wp:inline distT="0" distB="0" distL="0" distR="0">
                <wp:extent cx="6261690" cy="19812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261689" cy="1981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93.0pt;height:156.0pt;" stroked="false">
                <v:path textboxrect="0,0,0,0"/>
                <v:imagedata r:id="rId12" o:title=""/>
              </v:shape>
            </w:pict>
          </mc:Fallback>
        </mc:AlternateContent>
      </w:r>
      <w:r w:rsidRPr="00C607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84947" w:rsidRPr="00C607A3" w:rsidRDefault="0038494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2" w:firstLine="66"/>
        <w:jc w:val="both"/>
        <w:rPr>
          <w:rFonts w:ascii="Calibri" w:eastAsia="Calibri" w:hAnsi="Calibri" w:cs="Calibri"/>
          <w:sz w:val="24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115200" distR="115200" simplePos="0" relativeHeight="5120" behindDoc="0" locked="0" layoutInCell="1" allowOverlap="1">
                <wp:simplePos x="0" y="0"/>
                <wp:positionH relativeFrom="column">
                  <wp:posOffset>-3481627</wp:posOffset>
                </wp:positionH>
                <wp:positionV relativeFrom="paragraph">
                  <wp:posOffset>2795448</wp:posOffset>
                </wp:positionV>
                <wp:extent cx="5925015" cy="55762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6199865">
                          <a:off x="0" y="0"/>
                          <a:ext cx="5925015" cy="557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4947" w:rsidRDefault="001A15AA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spacing w:after="0" w:line="253" w:lineRule="atLeast"/>
                              <w:rPr>
                                <w:color w:val="2F569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>Бланк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>сериялық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>нөмірсіз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>жарамсыз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>болып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>табылады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>Жауап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>қайтарғанда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>міндетті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>түрде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>біздің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 xml:space="preserve"> №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>және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>күні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>көрсетілуі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>керек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</w:rPr>
                              <w:t>.</w:t>
                            </w:r>
                          </w:p>
                          <w:p w:rsidR="00384947" w:rsidRPr="00C607A3" w:rsidRDefault="001A15AA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spacing w:after="0" w:line="253" w:lineRule="atLeast"/>
                              <w:rPr>
                                <w:color w:val="2F5696"/>
                                <w:lang w:val="ru-RU"/>
                              </w:rPr>
                            </w:pPr>
                            <w:r w:rsidRPr="00C607A3"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16"/>
                                <w:lang w:val="ru-RU"/>
                              </w:rPr>
                              <w:t>Бланк без серийного номера не действителен. При ответе обязательно ссылаться на наш № и дату.</w:t>
                            </w:r>
                          </w:p>
                          <w:p w:rsidR="00384947" w:rsidRPr="00C607A3" w:rsidRDefault="001A15AA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spacing w:line="253" w:lineRule="atLeast"/>
                              <w:jc w:val="center"/>
                              <w:rPr>
                                <w:color w:val="2F5696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F5496" w:themeColor="accent5" w:themeShade="BF"/>
                                <w:sz w:val="16"/>
                              </w:rPr>
                              <w:t> </w:t>
                            </w:r>
                          </w:p>
                          <w:p w:rsidR="00384947" w:rsidRPr="00C607A3" w:rsidRDefault="001A15AA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spacing w:line="253" w:lineRule="atLeast"/>
                              <w:jc w:val="center"/>
                              <w:rPr>
                                <w:color w:val="2F5696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F5496" w:themeColor="accent5" w:themeShade="BF"/>
                                <w:sz w:val="16"/>
                              </w:rPr>
                              <w:t> </w:t>
                            </w:r>
                          </w:p>
                          <w:p w:rsidR="00384947" w:rsidRPr="00C607A3" w:rsidRDefault="00384947">
                            <w:pPr>
                              <w:jc w:val="center"/>
                              <w:rPr>
                                <w:b/>
                                <w:color w:val="2F5696"/>
                                <w:sz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1" style="position:absolute;mso-wrap-distance-left:9.1pt;mso-wrap-distance-top:0.0pt;mso-wrap-distance-right:9.1pt;mso-wrap-distance-bottom:0.0pt;z-index:5120;o:allowoverlap:true;o:allowincell:true;mso-position-horizontal-relative:text;margin-left:-274.1pt;mso-position-horizontal:absolute;mso-position-vertical-relative:text;margin-top:220.1pt;mso-position-vertical:absolute;width:466.5pt;height:43.9pt;rotation:269;v-text-anchor:top;" coordsize="100000,100000" path="" filled="f">
                <v:path textboxrect="0,0,0,0"/>
                <v:textbox>
                  <w:txbxContent>
                    <w:p>
                      <w:pPr>
                        <w:ind w:left="0" w:right="0" w:firstLine="0"/>
                        <w:spacing w:lineRule="atLeast" w:line="253" w:after="0" w:before="0"/>
                        <w:rPr>
                          <w:color w:val="2F5696"/>
                        </w:rPr>
                        <w:pBdr>
                          <w:left w:val="none" w:color="000000" w:sz="4" w:space="0"/>
                          <w:top w:val="none" w:color="000000" w:sz="4" w:space="0"/>
                          <w:right w:val="none" w:color="000000" w:sz="4" w:space="0"/>
                          <w:bottom w:val="none" w:color="000000" w:sz="4" w:space="0"/>
                        </w:pBdr>
                      </w:pPr>
                      <w:r>
                        <w:rPr>
                          <w:rFonts w:ascii="Times New Roman" w:hAnsi="Times New Roman" w:cs="Times New Roman" w:eastAsia="Times New Roman"/>
                          <w:color w:val="2F5696" w:themeColor="accent5" w:themeShade="BF"/>
                          <w:sz w:val="16"/>
                        </w:rPr>
                        <w:t xml:space="preserve">Бланк сериялық нөмірсіз жарамсыз болып табылады. Жауап қайтарғанда міндетті түрде біздің № және күні көрсетілуі керек.</w:t>
                      </w:r>
                      <w:r>
                        <w:rPr>
                          <w:color w:val="2F5696"/>
                        </w:rPr>
                      </w:r>
                      <w:r/>
                    </w:p>
                    <w:p>
                      <w:pPr>
                        <w:ind w:left="0" w:right="0" w:firstLine="0"/>
                        <w:spacing w:lineRule="atLeast" w:line="253" w:after="0" w:before="0"/>
                        <w:rPr>
                          <w:color w:val="2F5696"/>
                        </w:rPr>
                        <w:pBdr>
                          <w:left w:val="none" w:color="000000" w:sz="4" w:space="0"/>
                          <w:top w:val="none" w:color="000000" w:sz="4" w:space="0"/>
                          <w:right w:val="none" w:color="000000" w:sz="4" w:space="0"/>
                          <w:bottom w:val="none" w:color="000000" w:sz="4" w:space="0"/>
                        </w:pBdr>
                      </w:pPr>
                      <w:r>
                        <w:rPr>
                          <w:rFonts w:ascii="Times New Roman" w:hAnsi="Times New Roman" w:cs="Times New Roman" w:eastAsia="Times New Roman"/>
                          <w:color w:val="2F5696" w:themeColor="accent5" w:themeShade="BF"/>
                          <w:sz w:val="16"/>
                        </w:rPr>
                        <w:t xml:space="preserve">Бланк без серийного номера не действителен. При ответе обязательно ссылаться на наш № и дату.</w:t>
                      </w:r>
                      <w:r>
                        <w:rPr>
                          <w:color w:val="2F5696"/>
                        </w:rPr>
                      </w:r>
                      <w:r/>
                    </w:p>
                    <w:p>
                      <w:pPr>
                        <w:ind w:left="0" w:right="0" w:firstLine="0"/>
                        <w:jc w:val="center"/>
                        <w:spacing w:lineRule="atLeast" w:line="253" w:after="200" w:before="0"/>
                        <w:rPr>
                          <w:color w:val="2F5696"/>
                        </w:rPr>
                        <w:pBdr>
                          <w:left w:val="none" w:color="000000" w:sz="4" w:space="0"/>
                          <w:top w:val="none" w:color="000000" w:sz="4" w:space="0"/>
                          <w:right w:val="none" w:color="000000" w:sz="4" w:space="0"/>
                          <w:bottom w:val="none" w:color="000000" w:sz="4" w:space="0"/>
                        </w:pBd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color w:val="2F5696" w:themeColor="accent5" w:themeShade="BF"/>
                          <w:sz w:val="16"/>
                        </w:rPr>
                        <w:t xml:space="preserve"> </w:t>
                      </w:r>
                      <w:r>
                        <w:rPr>
                          <w:color w:val="2F5696"/>
                        </w:rPr>
                      </w:r>
                      <w:r/>
                    </w:p>
                    <w:p>
                      <w:pPr>
                        <w:ind w:left="0" w:right="0" w:firstLine="0"/>
                        <w:jc w:val="center"/>
                        <w:spacing w:lineRule="atLeast" w:line="253" w:after="200" w:before="0"/>
                        <w:rPr>
                          <w:color w:val="2F5696"/>
                        </w:rPr>
                        <w:pBdr>
                          <w:left w:val="none" w:color="000000" w:sz="4" w:space="0"/>
                          <w:top w:val="none" w:color="000000" w:sz="4" w:space="0"/>
                          <w:right w:val="none" w:color="000000" w:sz="4" w:space="0"/>
                          <w:bottom w:val="none" w:color="000000" w:sz="4" w:space="0"/>
                        </w:pBd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color w:val="2F5696" w:themeColor="accent5" w:themeShade="BF"/>
                          <w:sz w:val="16"/>
                        </w:rPr>
                        <w:t xml:space="preserve"> </w:t>
                      </w:r>
                      <w:r>
                        <w:rPr>
                          <w:color w:val="2F569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b/>
                          <w:color w:val="2F5696"/>
                          <w:sz w:val="72"/>
                          <w14:textOutline>
                            <w14:noFill/>
                          </w14:textOutline>
                        </w:rPr>
                      </w:pPr>
                      <w:r>
                        <w:rPr>
                          <w:b/>
                          <w:color w:val="2F5696" w:themeColor="accent5" w:themeShade="BF"/>
                          <w:sz w:val="72"/>
                          <w14:textOutline>
                            <w14:noFill/>
                          </w14:textOutline>
                        </w:rPr>
                      </w:r>
                      <w:r>
                        <w:rPr>
                          <w:b/>
                          <w:color w:val="2F5696"/>
                          <w:sz w:val="72"/>
                          <w14:textOutline>
                            <w14:noFill/>
                          </w14:textOutline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 w:rsidRPr="00C607A3">
        <w:rPr>
          <w:b/>
          <w:color w:val="000000"/>
          <w:sz w:val="28"/>
          <w:lang w:val="ru-RU"/>
        </w:rPr>
        <w:t xml:space="preserve">Организациям высшего и 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2" w:firstLine="66"/>
        <w:jc w:val="both"/>
        <w:rPr>
          <w:lang w:val="ru-RU"/>
        </w:rPr>
      </w:pPr>
      <w:r w:rsidRPr="00C607A3">
        <w:rPr>
          <w:b/>
          <w:color w:val="000000"/>
          <w:sz w:val="28"/>
          <w:lang w:val="ru-RU"/>
        </w:rPr>
        <w:t>послевузовского образования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93"/>
        <w:jc w:val="both"/>
        <w:rPr>
          <w:lang w:val="ru-RU"/>
        </w:rPr>
      </w:pPr>
      <w:r>
        <w:rPr>
          <w:color w:val="000000"/>
          <w:sz w:val="28"/>
        </w:rPr>
        <w:t> 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993"/>
        <w:jc w:val="both"/>
        <w:rPr>
          <w:lang w:val="ru-RU"/>
        </w:rPr>
      </w:pPr>
      <w:r>
        <w:rPr>
          <w:color w:val="000000"/>
          <w:sz w:val="28"/>
        </w:rPr>
        <w:t> 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C607A3">
        <w:rPr>
          <w:color w:val="000000"/>
          <w:sz w:val="28"/>
          <w:lang w:val="ru-RU"/>
        </w:rPr>
        <w:t xml:space="preserve">Министерство науки и высшего образования Республики Казахстан </w:t>
      </w:r>
      <w:r w:rsidRPr="00C607A3">
        <w:rPr>
          <w:i/>
          <w:color w:val="000000"/>
          <w:sz w:val="28"/>
          <w:lang w:val="ru-RU"/>
        </w:rPr>
        <w:t>(далее – Министерство)</w:t>
      </w:r>
      <w:r w:rsidRPr="00C607A3">
        <w:rPr>
          <w:color w:val="000000"/>
          <w:sz w:val="28"/>
          <w:lang w:val="ru-RU"/>
        </w:rPr>
        <w:t xml:space="preserve"> выступает Официальным партнером Нобелевского фестиваля, который состоится 5–</w:t>
      </w:r>
      <w:proofErr w:type="gramStart"/>
      <w:r w:rsidRPr="00C607A3">
        <w:rPr>
          <w:color w:val="000000"/>
          <w:sz w:val="28"/>
          <w:lang w:val="ru-RU"/>
        </w:rPr>
        <w:t xml:space="preserve">7 </w:t>
      </w:r>
      <w:r>
        <w:rPr>
          <w:color w:val="000000"/>
          <w:sz w:val="28"/>
        </w:rPr>
        <w:t> </w:t>
      </w:r>
      <w:r w:rsidRPr="00C607A3">
        <w:rPr>
          <w:color w:val="000000"/>
          <w:sz w:val="28"/>
          <w:lang w:val="ru-RU"/>
        </w:rPr>
        <w:t>октября</w:t>
      </w:r>
      <w:proofErr w:type="gramEnd"/>
      <w:r w:rsidRPr="00C607A3">
        <w:rPr>
          <w:color w:val="000000"/>
          <w:sz w:val="28"/>
          <w:lang w:val="ru-RU"/>
        </w:rPr>
        <w:t xml:space="preserve"> 2023 года в офлайн формате в г. Астана </w:t>
      </w:r>
      <w:r w:rsidRPr="00C607A3">
        <w:rPr>
          <w:i/>
          <w:color w:val="000000"/>
          <w:sz w:val="24"/>
          <w:lang w:val="ru-RU"/>
        </w:rPr>
        <w:t xml:space="preserve">(музей Первого Президента РК, </w:t>
      </w:r>
      <w:r w:rsidRPr="00C607A3">
        <w:rPr>
          <w:i/>
          <w:color w:val="000000"/>
          <w:lang w:val="ru-RU"/>
        </w:rPr>
        <w:t xml:space="preserve">ул. </w:t>
      </w:r>
      <w:proofErr w:type="spellStart"/>
      <w:r w:rsidRPr="00C607A3">
        <w:rPr>
          <w:i/>
          <w:color w:val="000000"/>
          <w:lang w:val="ru-RU"/>
        </w:rPr>
        <w:t>Бокейхана</w:t>
      </w:r>
      <w:proofErr w:type="spellEnd"/>
      <w:r w:rsidRPr="00C607A3">
        <w:rPr>
          <w:i/>
          <w:color w:val="000000"/>
          <w:lang w:val="ru-RU"/>
        </w:rPr>
        <w:t xml:space="preserve"> 1А)</w:t>
      </w:r>
      <w:r w:rsidRPr="00C607A3">
        <w:rPr>
          <w:color w:val="000000"/>
          <w:sz w:val="28"/>
          <w:lang w:val="ru-RU"/>
        </w:rPr>
        <w:t xml:space="preserve">с возможным </w:t>
      </w:r>
      <w:proofErr w:type="spellStart"/>
      <w:r w:rsidRPr="00C607A3">
        <w:rPr>
          <w:color w:val="000000"/>
          <w:sz w:val="28"/>
          <w:lang w:val="ru-RU"/>
        </w:rPr>
        <w:t>участиемПрезидента</w:t>
      </w:r>
      <w:proofErr w:type="spellEnd"/>
      <w:r w:rsidRPr="00C607A3">
        <w:rPr>
          <w:color w:val="000000"/>
          <w:sz w:val="28"/>
          <w:lang w:val="ru-RU"/>
        </w:rPr>
        <w:t xml:space="preserve"> РК К.К. </w:t>
      </w:r>
      <w:proofErr w:type="spellStart"/>
      <w:r w:rsidRPr="00C607A3">
        <w:rPr>
          <w:color w:val="000000"/>
          <w:sz w:val="28"/>
          <w:lang w:val="ru-RU"/>
        </w:rPr>
        <w:t>Токаева</w:t>
      </w:r>
      <w:proofErr w:type="spellEnd"/>
      <w:r w:rsidRPr="00C607A3">
        <w:rPr>
          <w:i/>
          <w:color w:val="000000"/>
          <w:sz w:val="24"/>
          <w:lang w:val="ru-RU"/>
        </w:rPr>
        <w:t>.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C607A3">
        <w:rPr>
          <w:color w:val="000000"/>
          <w:sz w:val="28"/>
          <w:lang w:val="ru-RU"/>
        </w:rPr>
        <w:t xml:space="preserve">На фестивале примут участие мировые ученые и Нобелевские лауреаты, а также приглашаются Министры образования 48 стран и представители 36 </w:t>
      </w:r>
      <w:proofErr w:type="spellStart"/>
      <w:r w:rsidRPr="00C607A3">
        <w:rPr>
          <w:color w:val="000000"/>
          <w:sz w:val="28"/>
          <w:lang w:val="ru-RU"/>
        </w:rPr>
        <w:t>топовых</w:t>
      </w:r>
      <w:proofErr w:type="spellEnd"/>
      <w:r w:rsidRPr="00C607A3">
        <w:rPr>
          <w:color w:val="000000"/>
          <w:sz w:val="28"/>
          <w:lang w:val="ru-RU"/>
        </w:rPr>
        <w:t xml:space="preserve"> университетов мира.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C607A3">
        <w:rPr>
          <w:color w:val="000000"/>
          <w:sz w:val="28"/>
          <w:lang w:val="ru-RU"/>
        </w:rPr>
        <w:t xml:space="preserve">В связи с этим просим первых руководителей, проректоров, научных сотрудников, принять офлайн участие на данном фестивале. Студенты также могут принять онлайн участие на </w:t>
      </w:r>
      <w:r w:rsidRPr="00C607A3">
        <w:rPr>
          <w:b/>
          <w:color w:val="000000"/>
          <w:sz w:val="28"/>
          <w:lang w:val="ru-RU"/>
        </w:rPr>
        <w:t>основном мероприятии</w:t>
      </w:r>
      <w:r w:rsidRPr="00C607A3">
        <w:rPr>
          <w:color w:val="000000"/>
          <w:sz w:val="28"/>
          <w:lang w:val="ru-RU"/>
        </w:rPr>
        <w:t xml:space="preserve"> путем регистрации на портале Нобелевского фестиваля: </w:t>
      </w:r>
      <w:hyperlink r:id="rId13" w:tooltip="https://nobel-fest.org/" w:history="1">
        <w:r>
          <w:rPr>
            <w:rStyle w:val="a6"/>
            <w:color w:val="0563C1"/>
            <w:sz w:val="28"/>
          </w:rPr>
          <w:t>https</w:t>
        </w:r>
        <w:r w:rsidRPr="00C607A3">
          <w:rPr>
            <w:rStyle w:val="a6"/>
            <w:color w:val="0563C1"/>
            <w:sz w:val="28"/>
            <w:lang w:val="ru-RU"/>
          </w:rPr>
          <w:t>://</w:t>
        </w:r>
        <w:proofErr w:type="spellStart"/>
        <w:r>
          <w:rPr>
            <w:rStyle w:val="a6"/>
            <w:color w:val="0563C1"/>
            <w:sz w:val="28"/>
          </w:rPr>
          <w:t>nobel</w:t>
        </w:r>
        <w:proofErr w:type="spellEnd"/>
        <w:r w:rsidRPr="00C607A3">
          <w:rPr>
            <w:rStyle w:val="a6"/>
            <w:color w:val="0563C1"/>
            <w:sz w:val="28"/>
            <w:lang w:val="ru-RU"/>
          </w:rPr>
          <w:t>-</w:t>
        </w:r>
        <w:r>
          <w:rPr>
            <w:rStyle w:val="a6"/>
            <w:color w:val="0563C1"/>
            <w:sz w:val="28"/>
          </w:rPr>
          <w:t>fest</w:t>
        </w:r>
        <w:r w:rsidRPr="00C607A3">
          <w:rPr>
            <w:rStyle w:val="a6"/>
            <w:color w:val="0563C1"/>
            <w:sz w:val="28"/>
            <w:lang w:val="ru-RU"/>
          </w:rPr>
          <w:t>.</w:t>
        </w:r>
        <w:r>
          <w:rPr>
            <w:rStyle w:val="a6"/>
            <w:color w:val="0563C1"/>
            <w:sz w:val="28"/>
          </w:rPr>
          <w:t>org</w:t>
        </w:r>
      </w:hyperlink>
      <w:r w:rsidRPr="00C607A3">
        <w:rPr>
          <w:color w:val="000000"/>
          <w:sz w:val="28"/>
          <w:lang w:val="ru-RU"/>
        </w:rPr>
        <w:t>.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C607A3">
        <w:rPr>
          <w:color w:val="000000"/>
          <w:sz w:val="28"/>
          <w:lang w:val="ru-RU"/>
        </w:rPr>
        <w:t xml:space="preserve">В дни Нобелевского Фестиваля, кроме основного мероприятия планируется проведение </w:t>
      </w:r>
      <w:r w:rsidRPr="00C607A3">
        <w:rPr>
          <w:b/>
          <w:color w:val="000000"/>
          <w:sz w:val="28"/>
          <w:lang w:val="ru-RU"/>
        </w:rPr>
        <w:t xml:space="preserve">серии лекций мировых ученых и Нобелевских лауреатов </w:t>
      </w:r>
      <w:r w:rsidRPr="00C607A3">
        <w:rPr>
          <w:color w:val="000000"/>
          <w:sz w:val="28"/>
          <w:lang w:val="ru-RU"/>
        </w:rPr>
        <w:t>в высших учебных заведениях. Университеты по желанию могут пригласить мировых ученых и Нобелевских лауреатов по проведению лекции для их студентов.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C607A3">
        <w:rPr>
          <w:color w:val="000000"/>
          <w:sz w:val="28"/>
          <w:lang w:val="ru-RU"/>
        </w:rPr>
        <w:t xml:space="preserve">Также просим обеспечить размещение информационных материалов о проведении фестиваля и возможности принять участие онлайн в </w:t>
      </w:r>
      <w:r w:rsidRPr="00C607A3">
        <w:rPr>
          <w:b/>
          <w:color w:val="000000"/>
          <w:sz w:val="28"/>
          <w:lang w:val="ru-RU"/>
        </w:rPr>
        <w:t>Нобелевских лекциях</w:t>
      </w:r>
      <w:r w:rsidRPr="00C607A3">
        <w:rPr>
          <w:color w:val="000000"/>
          <w:sz w:val="28"/>
          <w:lang w:val="ru-RU"/>
        </w:rPr>
        <w:t xml:space="preserve"> (</w:t>
      </w:r>
      <w:hyperlink r:id="rId14" w:tooltip="https://nobel-fest.org/" w:history="1">
        <w:proofErr w:type="gramStart"/>
        <w:r>
          <w:rPr>
            <w:rStyle w:val="a6"/>
            <w:color w:val="0563C1"/>
            <w:sz w:val="28"/>
          </w:rPr>
          <w:t>https</w:t>
        </w:r>
        <w:r w:rsidRPr="00C607A3">
          <w:rPr>
            <w:rStyle w:val="a6"/>
            <w:color w:val="0563C1"/>
            <w:sz w:val="28"/>
            <w:lang w:val="ru-RU"/>
          </w:rPr>
          <w:t>://</w:t>
        </w:r>
        <w:proofErr w:type="spellStart"/>
        <w:r>
          <w:rPr>
            <w:rStyle w:val="a6"/>
            <w:color w:val="0563C1"/>
            <w:sz w:val="28"/>
          </w:rPr>
          <w:t>nobel</w:t>
        </w:r>
        <w:proofErr w:type="spellEnd"/>
        <w:r w:rsidRPr="00C607A3">
          <w:rPr>
            <w:rStyle w:val="a6"/>
            <w:color w:val="0563C1"/>
            <w:sz w:val="28"/>
            <w:lang w:val="ru-RU"/>
          </w:rPr>
          <w:t>-</w:t>
        </w:r>
        <w:r>
          <w:rPr>
            <w:rStyle w:val="a6"/>
            <w:color w:val="0563C1"/>
            <w:sz w:val="28"/>
          </w:rPr>
          <w:t>fest</w:t>
        </w:r>
        <w:r w:rsidRPr="00C607A3">
          <w:rPr>
            <w:rStyle w:val="a6"/>
            <w:color w:val="0563C1"/>
            <w:sz w:val="28"/>
            <w:lang w:val="ru-RU"/>
          </w:rPr>
          <w:t>.</w:t>
        </w:r>
        <w:r>
          <w:rPr>
            <w:rStyle w:val="a6"/>
            <w:color w:val="0563C1"/>
            <w:sz w:val="28"/>
          </w:rPr>
          <w:t>org</w:t>
        </w:r>
      </w:hyperlink>
      <w:r w:rsidRPr="00C607A3">
        <w:rPr>
          <w:color w:val="0563C1"/>
          <w:sz w:val="28"/>
          <w:u w:val="single"/>
          <w:lang w:val="ru-RU"/>
        </w:rPr>
        <w:t>)</w:t>
      </w:r>
      <w:r w:rsidRPr="00C607A3">
        <w:rPr>
          <w:color w:val="000000"/>
          <w:sz w:val="28"/>
          <w:lang w:val="ru-RU"/>
        </w:rPr>
        <w:t>на</w:t>
      </w:r>
      <w:proofErr w:type="gramEnd"/>
      <w:r w:rsidRPr="00C607A3">
        <w:rPr>
          <w:color w:val="000000"/>
          <w:sz w:val="28"/>
          <w:lang w:val="ru-RU"/>
        </w:rPr>
        <w:t xml:space="preserve"> сайте и социальных сетях университета.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C607A3">
        <w:rPr>
          <w:color w:val="000000"/>
          <w:sz w:val="28"/>
          <w:lang w:val="ru-RU"/>
        </w:rPr>
        <w:t xml:space="preserve">В рамках Нобелевского фестиваля </w:t>
      </w:r>
      <w:r w:rsidRPr="00C607A3">
        <w:rPr>
          <w:b/>
          <w:color w:val="000000"/>
          <w:sz w:val="28"/>
          <w:lang w:val="ru-RU"/>
        </w:rPr>
        <w:t xml:space="preserve">6 октября </w:t>
      </w:r>
      <w:proofErr w:type="spellStart"/>
      <w:r w:rsidRPr="00C607A3">
        <w:rPr>
          <w:b/>
          <w:color w:val="000000"/>
          <w:sz w:val="28"/>
          <w:lang w:val="ru-RU"/>
        </w:rPr>
        <w:t>т.г</w:t>
      </w:r>
      <w:proofErr w:type="spellEnd"/>
      <w:r w:rsidRPr="00C607A3">
        <w:rPr>
          <w:b/>
          <w:color w:val="000000"/>
          <w:sz w:val="28"/>
          <w:lang w:val="ru-RU"/>
        </w:rPr>
        <w:t>.</w:t>
      </w:r>
      <w:r w:rsidRPr="00C607A3">
        <w:rPr>
          <w:color w:val="000000"/>
          <w:sz w:val="28"/>
          <w:lang w:val="ru-RU"/>
        </w:rPr>
        <w:t xml:space="preserve"> пройдет </w:t>
      </w:r>
      <w:r w:rsidRPr="00C607A3">
        <w:rPr>
          <w:b/>
          <w:color w:val="000000"/>
          <w:sz w:val="28"/>
          <w:lang w:val="ru-RU"/>
        </w:rPr>
        <w:t xml:space="preserve">Завтрак Нобелевских лауреатов со студентами </w:t>
      </w:r>
      <w:proofErr w:type="spellStart"/>
      <w:r w:rsidRPr="00C607A3">
        <w:rPr>
          <w:b/>
          <w:color w:val="000000"/>
          <w:sz w:val="28"/>
          <w:lang w:val="ru-RU"/>
        </w:rPr>
        <w:t>Казахстанапри</w:t>
      </w:r>
      <w:proofErr w:type="spellEnd"/>
      <w:r w:rsidRPr="00C607A3">
        <w:rPr>
          <w:b/>
          <w:color w:val="000000"/>
          <w:sz w:val="28"/>
          <w:lang w:val="ru-RU"/>
        </w:rPr>
        <w:t xml:space="preserve"> участии Министра науки и высшего образования</w:t>
      </w:r>
      <w:r w:rsidRPr="00C607A3">
        <w:rPr>
          <w:color w:val="000000"/>
          <w:sz w:val="28"/>
          <w:lang w:val="ru-RU"/>
        </w:rPr>
        <w:t xml:space="preserve">, на котором смогут принять участие только студенты и молодые исследователи, прошедшие определенный конкурс </w:t>
      </w:r>
      <w:r w:rsidRPr="00C607A3">
        <w:rPr>
          <w:i/>
          <w:color w:val="000000"/>
          <w:sz w:val="24"/>
          <w:lang w:val="ru-RU"/>
        </w:rPr>
        <w:t xml:space="preserve">(телефон для справок: Жулдыз </w:t>
      </w:r>
      <w:proofErr w:type="spellStart"/>
      <w:r w:rsidRPr="00C607A3">
        <w:rPr>
          <w:i/>
          <w:color w:val="000000"/>
          <w:sz w:val="24"/>
          <w:lang w:val="ru-RU"/>
        </w:rPr>
        <w:t>Адамзатова</w:t>
      </w:r>
      <w:proofErr w:type="spellEnd"/>
      <w:r w:rsidRPr="00C607A3">
        <w:rPr>
          <w:i/>
          <w:color w:val="000000"/>
          <w:sz w:val="24"/>
          <w:lang w:val="ru-RU"/>
        </w:rPr>
        <w:t>, директор по программе фестиваля +7</w:t>
      </w:r>
      <w:r>
        <w:rPr>
          <w:i/>
          <w:color w:val="000000"/>
          <w:sz w:val="24"/>
        </w:rPr>
        <w:t> </w:t>
      </w:r>
      <w:r w:rsidRPr="00C607A3">
        <w:rPr>
          <w:i/>
          <w:color w:val="000000"/>
          <w:sz w:val="24"/>
          <w:lang w:val="ru-RU"/>
        </w:rPr>
        <w:t>701</w:t>
      </w:r>
      <w:r>
        <w:rPr>
          <w:i/>
          <w:color w:val="000000"/>
          <w:sz w:val="24"/>
        </w:rPr>
        <w:t> </w:t>
      </w:r>
      <w:r w:rsidRPr="00C607A3">
        <w:rPr>
          <w:i/>
          <w:color w:val="000000"/>
          <w:sz w:val="24"/>
          <w:lang w:val="ru-RU"/>
        </w:rPr>
        <w:t>145 0145).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C607A3">
        <w:rPr>
          <w:color w:val="000000"/>
          <w:sz w:val="28"/>
          <w:lang w:val="ru-RU"/>
        </w:rPr>
        <w:lastRenderedPageBreak/>
        <w:t xml:space="preserve">Главным компонентом Нобелевского фестиваля 2023 года станет проведение </w:t>
      </w:r>
      <w:proofErr w:type="spellStart"/>
      <w:r w:rsidRPr="00C607A3">
        <w:rPr>
          <w:color w:val="000000"/>
          <w:sz w:val="28"/>
          <w:lang w:val="ru-RU"/>
        </w:rPr>
        <w:t>Всеуниверситетской</w:t>
      </w:r>
      <w:proofErr w:type="spellEnd"/>
      <w:r w:rsidRPr="00C607A3">
        <w:rPr>
          <w:color w:val="000000"/>
          <w:sz w:val="28"/>
          <w:lang w:val="ru-RU"/>
        </w:rPr>
        <w:t xml:space="preserve"> научно-технологической выставки </w:t>
      </w:r>
      <w:r w:rsidRPr="00C607A3">
        <w:rPr>
          <w:i/>
          <w:color w:val="000000"/>
          <w:sz w:val="24"/>
          <w:lang w:val="ru-RU"/>
        </w:rPr>
        <w:t>(5-7 октября 2023 года).</w:t>
      </w:r>
      <w:r w:rsidRPr="00C607A3">
        <w:rPr>
          <w:color w:val="000000"/>
          <w:sz w:val="28"/>
          <w:lang w:val="ru-RU"/>
        </w:rPr>
        <w:t xml:space="preserve">На выставке будут представлены лучшие научно-технологические проекты от высших учебных заведений и НИИ РК. Высшим учебным заведениям предлагается возможность разместить свои стенды на данной Выставке. Информация доступна на сайте: </w:t>
      </w:r>
      <w:hyperlink r:id="rId15" w:tooltip="http://expo.nobel-fest.org/" w:history="1">
        <w:r>
          <w:rPr>
            <w:rStyle w:val="a6"/>
            <w:color w:val="0563C1"/>
            <w:sz w:val="28"/>
          </w:rPr>
          <w:t>http</w:t>
        </w:r>
        <w:r w:rsidRPr="00C607A3">
          <w:rPr>
            <w:rStyle w:val="a6"/>
            <w:color w:val="0563C1"/>
            <w:sz w:val="28"/>
            <w:lang w:val="ru-RU"/>
          </w:rPr>
          <w:t>://</w:t>
        </w:r>
        <w:r>
          <w:rPr>
            <w:rStyle w:val="a6"/>
            <w:color w:val="0563C1"/>
            <w:sz w:val="28"/>
          </w:rPr>
          <w:t>expo</w:t>
        </w:r>
        <w:r w:rsidRPr="00C607A3">
          <w:rPr>
            <w:rStyle w:val="a6"/>
            <w:color w:val="0563C1"/>
            <w:sz w:val="28"/>
            <w:lang w:val="ru-RU"/>
          </w:rPr>
          <w:t>.</w:t>
        </w:r>
        <w:proofErr w:type="spellStart"/>
        <w:r>
          <w:rPr>
            <w:rStyle w:val="a6"/>
            <w:color w:val="0563C1"/>
            <w:sz w:val="28"/>
          </w:rPr>
          <w:t>nobel</w:t>
        </w:r>
        <w:proofErr w:type="spellEnd"/>
        <w:r w:rsidRPr="00C607A3">
          <w:rPr>
            <w:rStyle w:val="a6"/>
            <w:color w:val="0563C1"/>
            <w:sz w:val="28"/>
            <w:lang w:val="ru-RU"/>
          </w:rPr>
          <w:t>-</w:t>
        </w:r>
        <w:r>
          <w:rPr>
            <w:rStyle w:val="a6"/>
            <w:color w:val="0563C1"/>
            <w:sz w:val="28"/>
          </w:rPr>
          <w:t>fest</w:t>
        </w:r>
        <w:r w:rsidRPr="00C607A3">
          <w:rPr>
            <w:rStyle w:val="a6"/>
            <w:color w:val="0563C1"/>
            <w:sz w:val="28"/>
            <w:lang w:val="ru-RU"/>
          </w:rPr>
          <w:t>.</w:t>
        </w:r>
        <w:r>
          <w:rPr>
            <w:rStyle w:val="a6"/>
            <w:color w:val="0563C1"/>
            <w:sz w:val="28"/>
          </w:rPr>
          <w:t>org</w:t>
        </w:r>
      </w:hyperlink>
      <w:r w:rsidRPr="00C607A3">
        <w:rPr>
          <w:color w:val="0563C1"/>
          <w:sz w:val="28"/>
          <w:u w:val="single"/>
          <w:lang w:val="ru-RU"/>
        </w:rPr>
        <w:t>.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lang w:val="ru-RU"/>
        </w:rPr>
      </w:pPr>
      <w:r w:rsidRPr="00C607A3">
        <w:rPr>
          <w:color w:val="000000"/>
          <w:sz w:val="28"/>
          <w:lang w:val="ru-RU"/>
        </w:rPr>
        <w:t xml:space="preserve">На платформе </w:t>
      </w:r>
      <w:proofErr w:type="spellStart"/>
      <w:r>
        <w:rPr>
          <w:color w:val="000000"/>
          <w:sz w:val="28"/>
        </w:rPr>
        <w:t>NobelFest</w:t>
      </w:r>
      <w:proofErr w:type="spellEnd"/>
      <w:r w:rsidRPr="00C607A3">
        <w:rPr>
          <w:color w:val="000000"/>
          <w:sz w:val="28"/>
          <w:lang w:val="ru-RU"/>
        </w:rPr>
        <w:t xml:space="preserve"> разработан и доступен на английском и русском языках семестровый онлайн курс по инновациям и технологиям 4.0. Имеются как платные, так и бесплатные модули. </w:t>
      </w:r>
      <w:proofErr w:type="spellStart"/>
      <w:r w:rsidRPr="00C607A3">
        <w:rPr>
          <w:color w:val="000000"/>
          <w:sz w:val="28"/>
          <w:lang w:val="ru-RU"/>
        </w:rPr>
        <w:t>Преподавателемкурса</w:t>
      </w:r>
      <w:proofErr w:type="spellEnd"/>
      <w:r w:rsidRPr="00C607A3">
        <w:rPr>
          <w:color w:val="000000"/>
          <w:sz w:val="28"/>
          <w:lang w:val="ru-RU"/>
        </w:rPr>
        <w:t xml:space="preserve"> «Экспоненциальные инновации» является Д-р </w:t>
      </w:r>
      <w:proofErr w:type="spellStart"/>
      <w:r w:rsidRPr="00C607A3">
        <w:rPr>
          <w:color w:val="000000"/>
          <w:sz w:val="28"/>
          <w:lang w:val="ru-RU"/>
        </w:rPr>
        <w:t>Вивек</w:t>
      </w:r>
      <w:proofErr w:type="spellEnd"/>
      <w:r w:rsidRPr="00C607A3">
        <w:rPr>
          <w:color w:val="000000"/>
          <w:sz w:val="28"/>
          <w:lang w:val="ru-RU"/>
        </w:rPr>
        <w:t xml:space="preserve"> </w:t>
      </w:r>
      <w:proofErr w:type="spellStart"/>
      <w:r w:rsidRPr="00C607A3">
        <w:rPr>
          <w:color w:val="000000"/>
          <w:sz w:val="28"/>
          <w:lang w:val="ru-RU"/>
        </w:rPr>
        <w:t>Вадхва</w:t>
      </w:r>
      <w:proofErr w:type="spellEnd"/>
      <w:r w:rsidRPr="00C607A3">
        <w:rPr>
          <w:color w:val="000000"/>
          <w:sz w:val="28"/>
          <w:lang w:val="ru-RU"/>
        </w:rPr>
        <w:t xml:space="preserve"> – профессор Гарварда, один из 100 глобальных мыслителей и влиятельных умов в сфере высоких технологий (</w:t>
      </w:r>
      <w:r>
        <w:rPr>
          <w:color w:val="000000"/>
          <w:sz w:val="28"/>
        </w:rPr>
        <w:t>TIME</w:t>
      </w:r>
      <w:r w:rsidRPr="00C607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Tech</w:t>
      </w:r>
      <w:r w:rsidRPr="00C607A3">
        <w:rPr>
          <w:color w:val="000000"/>
          <w:sz w:val="28"/>
          <w:lang w:val="ru-RU"/>
        </w:rPr>
        <w:t xml:space="preserve"> 40). 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lang w:val="ru-RU"/>
        </w:rPr>
      </w:pPr>
      <w:r w:rsidRPr="00C607A3">
        <w:rPr>
          <w:color w:val="000000"/>
          <w:sz w:val="28"/>
          <w:lang w:val="ru-RU"/>
        </w:rPr>
        <w:t xml:space="preserve">Студенты университетов имеют возможность пройти данный курс в онлайн-формате в течение учебного семестра и получить знания, преподаваемые в лучших учебных заведениях мира по теме инноваций, предпринимательства, экономики и индустрии 4.0. 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lang w:val="ru-RU"/>
        </w:rPr>
      </w:pPr>
      <w:r w:rsidRPr="00C607A3">
        <w:rPr>
          <w:color w:val="000000"/>
          <w:sz w:val="28"/>
          <w:lang w:val="ru-RU"/>
        </w:rPr>
        <w:t>В связи с чем, высшим учебным заведениям предлагается рассмотреть возможность интеграции данных курсов для неформальных образовательных программ».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C607A3">
        <w:rPr>
          <w:i/>
          <w:color w:val="000000"/>
          <w:sz w:val="28"/>
          <w:lang w:val="ru-RU"/>
        </w:rPr>
        <w:t xml:space="preserve">Контакты по всем интересующим вопросам по Нобелевскому фестивалю: Жулдыз </w:t>
      </w:r>
      <w:proofErr w:type="spellStart"/>
      <w:proofErr w:type="gramStart"/>
      <w:r w:rsidRPr="00C607A3">
        <w:rPr>
          <w:i/>
          <w:color w:val="000000"/>
          <w:sz w:val="28"/>
          <w:lang w:val="ru-RU"/>
        </w:rPr>
        <w:t>Адамзатова,директор</w:t>
      </w:r>
      <w:proofErr w:type="spellEnd"/>
      <w:proofErr w:type="gramEnd"/>
      <w:r w:rsidRPr="00C607A3">
        <w:rPr>
          <w:i/>
          <w:color w:val="000000"/>
          <w:sz w:val="28"/>
          <w:lang w:val="ru-RU"/>
        </w:rPr>
        <w:t xml:space="preserve"> по программе фестиваля +7</w:t>
      </w:r>
      <w:r>
        <w:rPr>
          <w:i/>
          <w:color w:val="000000"/>
          <w:sz w:val="28"/>
        </w:rPr>
        <w:t> </w:t>
      </w:r>
      <w:r w:rsidRPr="00C607A3">
        <w:rPr>
          <w:i/>
          <w:color w:val="000000"/>
          <w:sz w:val="28"/>
          <w:lang w:val="ru-RU"/>
        </w:rPr>
        <w:t>701</w:t>
      </w:r>
      <w:r>
        <w:rPr>
          <w:i/>
          <w:color w:val="000000"/>
          <w:sz w:val="28"/>
        </w:rPr>
        <w:t> </w:t>
      </w:r>
      <w:r w:rsidRPr="00C607A3">
        <w:rPr>
          <w:i/>
          <w:color w:val="000000"/>
          <w:sz w:val="28"/>
          <w:lang w:val="ru-RU"/>
        </w:rPr>
        <w:t xml:space="preserve">145 0145, </w:t>
      </w:r>
      <w:r w:rsidR="00B9531C">
        <w:fldChar w:fldCharType="begin"/>
      </w:r>
      <w:r w:rsidR="00B9531C" w:rsidRPr="00FA113C">
        <w:rPr>
          <w:lang w:val="ru-RU"/>
        </w:rPr>
        <w:instrText xml:space="preserve"> </w:instrText>
      </w:r>
      <w:r w:rsidR="00B9531C">
        <w:instrText>HYPERLINK</w:instrText>
      </w:r>
      <w:r w:rsidR="00B9531C" w:rsidRPr="00FA113C">
        <w:rPr>
          <w:lang w:val="ru-RU"/>
        </w:rPr>
        <w:instrText xml:space="preserve"> "</w:instrText>
      </w:r>
      <w:r w:rsidR="00B9531C">
        <w:instrText>mailto</w:instrText>
      </w:r>
      <w:r w:rsidR="00B9531C" w:rsidRPr="00FA113C">
        <w:rPr>
          <w:lang w:val="ru-RU"/>
        </w:rPr>
        <w:instrText>:</w:instrText>
      </w:r>
      <w:r w:rsidR="00B9531C">
        <w:instrText>zhuldyz</w:instrText>
      </w:r>
      <w:r w:rsidR="00B9531C" w:rsidRPr="00FA113C">
        <w:rPr>
          <w:lang w:val="ru-RU"/>
        </w:rPr>
        <w:instrText>.</w:instrText>
      </w:r>
      <w:r w:rsidR="00B9531C">
        <w:instrText>adamzatova</w:instrText>
      </w:r>
      <w:r w:rsidR="00B9531C" w:rsidRPr="00FA113C">
        <w:rPr>
          <w:lang w:val="ru-RU"/>
        </w:rPr>
        <w:instrText>@</w:instrText>
      </w:r>
      <w:r w:rsidR="00B9531C">
        <w:instrText>nobel</w:instrText>
      </w:r>
      <w:r w:rsidR="00B9531C" w:rsidRPr="00FA113C">
        <w:rPr>
          <w:lang w:val="ru-RU"/>
        </w:rPr>
        <w:instrText>-</w:instrText>
      </w:r>
      <w:r w:rsidR="00B9531C">
        <w:instrText>fest</w:instrText>
      </w:r>
      <w:r w:rsidR="00B9531C" w:rsidRPr="00FA113C">
        <w:rPr>
          <w:lang w:val="ru-RU"/>
        </w:rPr>
        <w:instrText>.</w:instrText>
      </w:r>
      <w:r w:rsidR="00B9531C">
        <w:instrText>org</w:instrText>
      </w:r>
      <w:r w:rsidR="00B9531C" w:rsidRPr="00FA113C">
        <w:rPr>
          <w:lang w:val="ru-RU"/>
        </w:rPr>
        <w:instrText>" \</w:instrText>
      </w:r>
      <w:r w:rsidR="00B9531C">
        <w:instrText>o</w:instrText>
      </w:r>
      <w:r w:rsidR="00B9531C" w:rsidRPr="00FA113C">
        <w:rPr>
          <w:lang w:val="ru-RU"/>
        </w:rPr>
        <w:instrText xml:space="preserve"> "</w:instrText>
      </w:r>
      <w:r w:rsidR="00B9531C">
        <w:instrText>mailto</w:instrText>
      </w:r>
      <w:r w:rsidR="00B9531C" w:rsidRPr="00FA113C">
        <w:rPr>
          <w:lang w:val="ru-RU"/>
        </w:rPr>
        <w:instrText>:</w:instrText>
      </w:r>
      <w:r w:rsidR="00B9531C">
        <w:instrText>zhuldyz</w:instrText>
      </w:r>
      <w:r w:rsidR="00B9531C" w:rsidRPr="00FA113C">
        <w:rPr>
          <w:lang w:val="ru-RU"/>
        </w:rPr>
        <w:instrText>.</w:instrText>
      </w:r>
      <w:r w:rsidR="00B9531C">
        <w:instrText>adamzatova</w:instrText>
      </w:r>
      <w:r w:rsidR="00B9531C" w:rsidRPr="00FA113C">
        <w:rPr>
          <w:lang w:val="ru-RU"/>
        </w:rPr>
        <w:instrText>@</w:instrText>
      </w:r>
      <w:r w:rsidR="00B9531C">
        <w:instrText>nobel</w:instrText>
      </w:r>
      <w:r w:rsidR="00B9531C" w:rsidRPr="00FA113C">
        <w:rPr>
          <w:lang w:val="ru-RU"/>
        </w:rPr>
        <w:instrText>-</w:instrText>
      </w:r>
      <w:r w:rsidR="00B9531C">
        <w:instrText>fest</w:instrText>
      </w:r>
      <w:r w:rsidR="00B9531C" w:rsidRPr="00FA113C">
        <w:rPr>
          <w:lang w:val="ru-RU"/>
        </w:rPr>
        <w:instrText>.</w:instrText>
      </w:r>
      <w:r w:rsidR="00B9531C">
        <w:instrText>org</w:instrText>
      </w:r>
      <w:r w:rsidR="00B9531C" w:rsidRPr="00FA113C">
        <w:rPr>
          <w:lang w:val="ru-RU"/>
        </w:rPr>
        <w:instrText xml:space="preserve">" </w:instrText>
      </w:r>
      <w:r w:rsidR="00B9531C">
        <w:fldChar w:fldCharType="separate"/>
      </w:r>
      <w:r>
        <w:rPr>
          <w:rStyle w:val="a6"/>
          <w:i/>
          <w:color w:val="0563C1"/>
          <w:sz w:val="28"/>
        </w:rPr>
        <w:t>zhuldyz</w:t>
      </w:r>
      <w:r w:rsidRPr="00C607A3">
        <w:rPr>
          <w:rStyle w:val="a6"/>
          <w:i/>
          <w:color w:val="0563C1"/>
          <w:sz w:val="28"/>
          <w:lang w:val="ru-RU"/>
        </w:rPr>
        <w:t>.</w:t>
      </w:r>
      <w:r>
        <w:rPr>
          <w:rStyle w:val="a6"/>
          <w:i/>
          <w:color w:val="0563C1"/>
          <w:sz w:val="28"/>
        </w:rPr>
        <w:t>adamzatova</w:t>
      </w:r>
      <w:r w:rsidRPr="00C607A3">
        <w:rPr>
          <w:rStyle w:val="a6"/>
          <w:i/>
          <w:color w:val="0563C1"/>
          <w:sz w:val="28"/>
          <w:lang w:val="ru-RU"/>
        </w:rPr>
        <w:t>@</w:t>
      </w:r>
      <w:r>
        <w:rPr>
          <w:rStyle w:val="a6"/>
          <w:i/>
          <w:color w:val="0563C1"/>
          <w:sz w:val="28"/>
        </w:rPr>
        <w:t>nobel</w:t>
      </w:r>
      <w:r w:rsidRPr="00C607A3">
        <w:rPr>
          <w:rStyle w:val="a6"/>
          <w:i/>
          <w:color w:val="0563C1"/>
          <w:sz w:val="28"/>
          <w:lang w:val="ru-RU"/>
        </w:rPr>
        <w:t>-</w:t>
      </w:r>
      <w:r>
        <w:rPr>
          <w:rStyle w:val="a6"/>
          <w:i/>
          <w:color w:val="0563C1"/>
          <w:sz w:val="28"/>
        </w:rPr>
        <w:t>fest</w:t>
      </w:r>
      <w:r w:rsidRPr="00C607A3">
        <w:rPr>
          <w:rStyle w:val="a6"/>
          <w:i/>
          <w:color w:val="0563C1"/>
          <w:sz w:val="28"/>
          <w:lang w:val="ru-RU"/>
        </w:rPr>
        <w:t>.</w:t>
      </w:r>
      <w:r>
        <w:rPr>
          <w:rStyle w:val="a6"/>
          <w:i/>
          <w:color w:val="0563C1"/>
          <w:sz w:val="28"/>
        </w:rPr>
        <w:t>org</w:t>
      </w:r>
      <w:r w:rsidR="00B9531C">
        <w:rPr>
          <w:rStyle w:val="a6"/>
          <w:i/>
          <w:color w:val="0563C1"/>
          <w:sz w:val="28"/>
        </w:rPr>
        <w:fldChar w:fldCharType="end"/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>
        <w:rPr>
          <w:i/>
          <w:color w:val="000000"/>
          <w:sz w:val="28"/>
        </w:rPr>
        <w:t> 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>
        <w:rPr>
          <w:i/>
          <w:color w:val="000000"/>
          <w:sz w:val="28"/>
        </w:rPr>
        <w:t> 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>
        <w:rPr>
          <w:i/>
          <w:color w:val="000000"/>
          <w:sz w:val="28"/>
        </w:rPr>
        <w:t> 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proofErr w:type="spellStart"/>
      <w:r w:rsidRPr="00C607A3">
        <w:rPr>
          <w:b/>
          <w:color w:val="000000"/>
          <w:sz w:val="28"/>
          <w:lang w:val="ru-RU"/>
        </w:rPr>
        <w:t>И.о</w:t>
      </w:r>
      <w:proofErr w:type="spellEnd"/>
      <w:r w:rsidRPr="00C607A3">
        <w:rPr>
          <w:b/>
          <w:color w:val="000000"/>
          <w:sz w:val="28"/>
          <w:lang w:val="ru-RU"/>
        </w:rPr>
        <w:t>. председателя</w:t>
      </w:r>
      <w:r>
        <w:rPr>
          <w:b/>
          <w:color w:val="000000"/>
          <w:sz w:val="28"/>
        </w:rPr>
        <w:t>                                       </w:t>
      </w:r>
      <w:r w:rsidRPr="00C607A3"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            </w:t>
      </w:r>
      <w:r w:rsidRPr="00C607A3">
        <w:rPr>
          <w:b/>
          <w:color w:val="000000"/>
          <w:sz w:val="28"/>
          <w:lang w:val="ru-RU"/>
        </w:rPr>
        <w:t xml:space="preserve">Б. </w:t>
      </w:r>
      <w:proofErr w:type="spellStart"/>
      <w:r w:rsidRPr="00C607A3">
        <w:rPr>
          <w:b/>
          <w:color w:val="000000"/>
          <w:sz w:val="28"/>
          <w:lang w:val="ru-RU"/>
        </w:rPr>
        <w:t>Нарбекова</w:t>
      </w:r>
      <w:proofErr w:type="spellEnd"/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>
        <w:rPr>
          <w:b/>
          <w:color w:val="000000"/>
          <w:sz w:val="28"/>
        </w:rPr>
        <w:t> 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>
        <w:rPr>
          <w:b/>
          <w:color w:val="000000"/>
          <w:sz w:val="28"/>
        </w:rPr>
        <w:t> 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>
        <w:rPr>
          <w:b/>
          <w:color w:val="000000"/>
          <w:sz w:val="28"/>
        </w:rPr>
        <w:t> 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>
        <w:rPr>
          <w:b/>
          <w:color w:val="000000"/>
          <w:sz w:val="28"/>
        </w:rPr>
        <w:t> </w:t>
      </w:r>
    </w:p>
    <w:p w:rsidR="00384947" w:rsidRPr="00C607A3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C607A3">
        <w:rPr>
          <w:i/>
          <w:color w:val="000000"/>
          <w:sz w:val="20"/>
          <w:lang w:val="ru-RU"/>
        </w:rPr>
        <w:t>Исп. А. Карбаев</w:t>
      </w:r>
    </w:p>
    <w:p w:rsidR="00384947" w:rsidRDefault="001A1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i/>
          <w:color w:val="000000"/>
          <w:sz w:val="20"/>
        </w:rPr>
        <w:t>74-24-12</w:t>
      </w:r>
    </w:p>
    <w:p w:rsidR="00384947" w:rsidRDefault="003849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7291"/>
      </w:tblGrid>
      <w:tr w:rsidR="00384947" w:rsidRPr="00C607A3">
        <w:trPr>
          <w:trHeight w:val="436"/>
        </w:trPr>
        <w:tc>
          <w:tcPr>
            <w:tcW w:w="20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947" w:rsidRDefault="001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105"/>
              </w:tabs>
              <w:spacing w:after="0" w:line="253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787400" cy="787400"/>
                      <wp:effectExtent l="0" t="0" r="0" b="0"/>
                      <wp:docPr id="3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7400" cy="787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62.0pt;height:62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</w:p>
        </w:tc>
        <w:tc>
          <w:tcPr>
            <w:tcW w:w="72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947" w:rsidRPr="00C607A3" w:rsidRDefault="001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105"/>
              </w:tabs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607A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Издатель ЭЦП - Удостоверяющий центр Государственных органов, Республика Казахстан,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KZ</w:t>
            </w:r>
            <w:r w:rsidRPr="00C607A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IIN</w:t>
            </w:r>
            <w:r w:rsidRPr="00C607A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630620400840, МУХАТАЕВНА</w:t>
            </w:r>
          </w:p>
        </w:tc>
      </w:tr>
    </w:tbl>
    <w:p w:rsidR="00384947" w:rsidRPr="00C607A3" w:rsidRDefault="0038494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384947" w:rsidRPr="00C607A3">
      <w:headerReference w:type="default" r:id="rId19"/>
      <w:pgSz w:w="11906" w:h="16838"/>
      <w:pgMar w:top="425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1C" w:rsidRDefault="00B9531C">
      <w:pPr>
        <w:spacing w:after="0" w:line="240" w:lineRule="auto"/>
      </w:pPr>
      <w:r>
        <w:separator/>
      </w:r>
    </w:p>
  </w:endnote>
  <w:endnote w:type="continuationSeparator" w:id="0">
    <w:p w:rsidR="00B9531C" w:rsidRDefault="00B9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1C" w:rsidRDefault="00B9531C">
      <w:pPr>
        <w:spacing w:after="0" w:line="240" w:lineRule="auto"/>
      </w:pPr>
      <w:r>
        <w:separator/>
      </w:r>
    </w:p>
  </w:footnote>
  <w:footnote w:type="continuationSeparator" w:id="0">
    <w:p w:rsidR="00B9531C" w:rsidRDefault="00B9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A3" w:rsidRDefault="00C607A3">
    <w:pPr>
      <w:pStyle w:val="SalemParagraph"/>
    </w:pPr>
  </w:p>
  <w:p w:rsidR="00C607A3" w:rsidRDefault="00C607A3">
    <w:pPr>
      <w:pStyle w:val="SalemParagraph"/>
    </w:pPr>
  </w:p>
  <w:p w:rsidR="00C607A3" w:rsidRDefault="00C607A3">
    <w:pPr>
      <w:pStyle w:val="SalemParagraph"/>
    </w:pPr>
  </w:p>
  <w:p w:rsidR="00384947" w:rsidRDefault="001A15AA">
    <w:pPr>
      <w:pStyle w:val="SalemParagraph"/>
    </w:pPr>
    <w:proofErr w:type="spellStart"/>
    <w:r>
      <w:t>Исходящий</w:t>
    </w:r>
    <w:proofErr w:type="spellEnd"/>
    <w:r>
      <w:t xml:space="preserve"> </w:t>
    </w:r>
    <w:proofErr w:type="spellStart"/>
    <w:r>
      <w:t>номер</w:t>
    </w:r>
    <w:proofErr w:type="spellEnd"/>
    <w:r>
      <w:t xml:space="preserve">: 14-4/3353-И </w:t>
    </w:r>
    <w:proofErr w:type="spellStart"/>
    <w:r>
      <w:t>от</w:t>
    </w:r>
    <w:proofErr w:type="spellEnd"/>
    <w:r>
      <w:t xml:space="preserve"> 23.06.2023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47"/>
    <w:rsid w:val="001A15AA"/>
    <w:rsid w:val="00384947"/>
    <w:rsid w:val="00B9531C"/>
    <w:rsid w:val="00C607A3"/>
    <w:rsid w:val="00FA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5BD4B-EB34-42D7-BC5D-2260B064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SalemParagraph">
    <w:name w:val="SalemParagraph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bel-fest.org/" TargetMode="External"/><Relationship Id="rId18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12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hyperlink" Target="http://expo.nobel-fest.org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14" Type="http://schemas.openxmlformats.org/officeDocument/2006/relationships/hyperlink" Target="https://nobel-fe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Жанель Ахмедина</dc:creator>
  <dc:description/>
  <cp:lastModifiedBy>Жанель Ахмедина</cp:lastModifiedBy>
  <cp:revision>2</cp:revision>
  <dcterms:created xsi:type="dcterms:W3CDTF">2023-06-23T04:24:00Z</dcterms:created>
  <dcterms:modified xsi:type="dcterms:W3CDTF">2023-06-23T04:24:00Z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